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2D" w:rsidRPr="00AB742D" w:rsidRDefault="00AB742D" w:rsidP="00AB74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28669B"/>
          <w:kern w:val="36"/>
          <w:sz w:val="38"/>
          <w:szCs w:val="38"/>
          <w:lang w:val="lb-LU" w:eastAsia="lb-LU"/>
        </w:rPr>
      </w:pPr>
      <w:r w:rsidRPr="00AB742D">
        <w:rPr>
          <w:rFonts w:ascii="Arial" w:eastAsia="Times New Roman" w:hAnsi="Arial" w:cs="Arial"/>
          <w:b/>
          <w:bCs/>
          <w:caps/>
          <w:color w:val="28669B"/>
          <w:kern w:val="36"/>
          <w:sz w:val="38"/>
          <w:szCs w:val="38"/>
          <w:lang w:val="lb-LU" w:eastAsia="lb-LU"/>
        </w:rPr>
        <w:t>KNX - DER WELTWEITE STANDARD FÜR HAUS- UND GEBÄUDESYSTEMTECHNIK</w:t>
      </w:r>
    </w:p>
    <w:p w:rsidR="00AB742D" w:rsidRPr="00AB742D" w:rsidRDefault="00AB742D" w:rsidP="00AB742D">
      <w:pPr>
        <w:pBdr>
          <w:bottom w:val="single" w:sz="6" w:space="6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</w:pPr>
      <w:r w:rsidRPr="00AB742D"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  <w:t>SECTEUR CIBLE</w:t>
      </w:r>
    </w:p>
    <w:p w:rsidR="00AB742D" w:rsidRPr="00AB742D" w:rsidRDefault="00AB742D" w:rsidP="00AB742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Ce cours s’adresse à la fois aux agents du secteur ETATIQUE et du secteur COMMUNAL.</w:t>
      </w:r>
    </w:p>
    <w:p w:rsidR="00AB742D" w:rsidRPr="00AB742D" w:rsidRDefault="00AB742D" w:rsidP="00AB742D">
      <w:pPr>
        <w:pBdr>
          <w:bottom w:val="single" w:sz="6" w:space="6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</w:pPr>
      <w:r w:rsidRPr="00AB742D"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  <w:t>PUBLIC CIBLE</w:t>
      </w:r>
    </w:p>
    <w:p w:rsidR="00AB742D" w:rsidRPr="00AB742D" w:rsidRDefault="00AB742D" w:rsidP="00AB742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Agents installateurs, électriciens, personnel d'entretien, architectes etc.., utilisateurs de la nouvelle technologie d'installation électrique par bus</w:t>
      </w:r>
    </w:p>
    <w:p w:rsidR="00AB742D" w:rsidRPr="00AB742D" w:rsidRDefault="00AB742D" w:rsidP="00AB742D">
      <w:pPr>
        <w:pBdr>
          <w:bottom w:val="single" w:sz="6" w:space="6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</w:pPr>
      <w:r w:rsidRPr="00AB742D"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  <w:t>OBJECTIFS</w:t>
      </w:r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Der Kursteilnehmer erhält einen Einblick in den Aufbau und die Funktionsweise der KNX-Technologie.</w:t>
      </w:r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An Hand praktischer Übungen wird das Erstellen und Parametrieren von einfachen Projekten, sowie die Diagnose von Störungsfällen, mit Hilfe der ETS4 Pro-Software durchgeführt.</w:t>
      </w:r>
    </w:p>
    <w:p w:rsidR="00AB742D" w:rsidRPr="00AB742D" w:rsidRDefault="00AB742D" w:rsidP="00AB742D">
      <w:pPr>
        <w:pBdr>
          <w:bottom w:val="single" w:sz="6" w:space="6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</w:pPr>
      <w:r w:rsidRPr="00AB742D"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  <w:t>CONTENU</w:t>
      </w:r>
    </w:p>
    <w:p w:rsidR="00AB742D" w:rsidRPr="00AB742D" w:rsidRDefault="00AB742D" w:rsidP="00AB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Einsatz von KNX in Bereichen Beleuchtung, Heizungssteuerung, Einzelraumregelung, Zeitsteuerungen, Geräteüberwachungen und Geräteschaltungen, Alarmanlagen, Schliesssysteme, Energiemanagement, Beleuchtungssteuerung, Lichtszenensteuerung, Klimaautomatisierung, Fernüberwachung und Fernsteuerung</w:t>
      </w:r>
    </w:p>
    <w:p w:rsidR="00AB742D" w:rsidRPr="00AB742D" w:rsidRDefault="00AB742D" w:rsidP="00AB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Vorstellung des Systems</w:t>
      </w:r>
    </w:p>
    <w:p w:rsidR="00AB742D" w:rsidRPr="00AB742D" w:rsidRDefault="00AB742D" w:rsidP="00AB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Fehlersuche und Diagnose für Anwender vorhandener Anlagen</w:t>
      </w:r>
    </w:p>
    <w:p w:rsidR="00AB742D" w:rsidRPr="00AB742D" w:rsidRDefault="00AB742D" w:rsidP="00AB742D">
      <w:pPr>
        <w:pBdr>
          <w:bottom w:val="single" w:sz="6" w:space="6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</w:pPr>
      <w:r w:rsidRPr="00AB742D"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  <w:t>GESTIONNAIRE DE FORMATION</w:t>
      </w:r>
    </w:p>
    <w:p w:rsidR="00AB742D" w:rsidRDefault="00AB742D" w:rsidP="00AB742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Monica Tassi</w:t>
      </w: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br/>
        <w:t>Tél. : 247-83153</w:t>
      </w: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br/>
        <w:t>E-mail : </w:t>
      </w:r>
      <w:hyperlink r:id="rId5" w:tgtFrame="_blank" w:tooltip="Envoyer un email à monica.tassi@inap.etat.lu - Nouvelle fenêtre" w:history="1">
        <w:r w:rsidRPr="00AB742D">
          <w:rPr>
            <w:rFonts w:ascii="Arial" w:eastAsia="Times New Roman" w:hAnsi="Arial" w:cs="Arial"/>
            <w:color w:val="666666"/>
            <w:sz w:val="23"/>
            <w:szCs w:val="23"/>
            <w:u w:val="single"/>
            <w:lang w:val="lb-LU" w:eastAsia="lb-LU"/>
          </w:rPr>
          <w:t>monica.tassi@inap.etat.lu</w:t>
        </w:r>
      </w:hyperlink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bookmarkStart w:id="0" w:name="_GoBack"/>
      <w:bookmarkEnd w:id="0"/>
    </w:p>
    <w:p w:rsidR="00AB742D" w:rsidRPr="00AB742D" w:rsidRDefault="00AB742D" w:rsidP="00AB742D">
      <w:pPr>
        <w:pBdr>
          <w:bottom w:val="single" w:sz="6" w:space="6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</w:pPr>
      <w:r w:rsidRPr="00AB742D"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  <w:lastRenderedPageBreak/>
        <w:t>MODALITÉS D'INSCRIPTION</w:t>
      </w:r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669B"/>
          <w:sz w:val="27"/>
          <w:szCs w:val="27"/>
          <w:lang w:val="lb-LU" w:eastAsia="lb-LU"/>
        </w:rPr>
      </w:pPr>
      <w:r w:rsidRPr="00AB742D">
        <w:rPr>
          <w:rFonts w:ascii="Arial" w:eastAsia="Times New Roman" w:hAnsi="Arial" w:cs="Arial"/>
          <w:b/>
          <w:bCs/>
          <w:color w:val="28669B"/>
          <w:sz w:val="27"/>
          <w:szCs w:val="27"/>
          <w:lang w:val="lb-LU" w:eastAsia="lb-LU"/>
        </w:rPr>
        <w:t>Adresse d'inscription</w:t>
      </w:r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Institut national d'administration publique 35, rue de Bonnevoie, L-1260 Luxembourg</w:t>
      </w:r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669B"/>
          <w:sz w:val="27"/>
          <w:szCs w:val="27"/>
          <w:lang w:val="lb-LU" w:eastAsia="lb-LU"/>
        </w:rPr>
      </w:pPr>
      <w:r w:rsidRPr="00AB742D">
        <w:rPr>
          <w:rFonts w:ascii="Arial" w:eastAsia="Times New Roman" w:hAnsi="Arial" w:cs="Arial"/>
          <w:b/>
          <w:bCs/>
          <w:color w:val="28669B"/>
          <w:sz w:val="27"/>
          <w:szCs w:val="27"/>
          <w:lang w:val="lb-LU" w:eastAsia="lb-LU"/>
        </w:rPr>
        <w:t>Délai d'inscription</w:t>
      </w:r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L'INAP ne prévoit plus de délai d’inscription pour les cours de formation dans la mesure où les places disponibles sont accordées sur base du principe « premier arrivé, premier servi » pour autant que les demandes répondent au public cible visé dans la rubrique respective ci-dessus.</w:t>
      </w:r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669B"/>
          <w:sz w:val="27"/>
          <w:szCs w:val="27"/>
          <w:lang w:val="lb-LU" w:eastAsia="lb-LU"/>
        </w:rPr>
      </w:pPr>
      <w:r w:rsidRPr="00AB742D">
        <w:rPr>
          <w:rFonts w:ascii="Arial" w:eastAsia="Times New Roman" w:hAnsi="Arial" w:cs="Arial"/>
          <w:b/>
          <w:bCs/>
          <w:color w:val="28669B"/>
          <w:sz w:val="27"/>
          <w:szCs w:val="27"/>
          <w:lang w:val="lb-LU" w:eastAsia="lb-LU"/>
        </w:rPr>
        <w:t>Lieu d'organisation</w:t>
      </w:r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Centre National de Formation Professionnelle Continue (CNFPC) 22, rue Henri Koch, L-4004 Esch-sur-Alzette</w:t>
      </w:r>
    </w:p>
    <w:p w:rsidR="00AB742D" w:rsidRPr="00AB742D" w:rsidRDefault="00AB742D" w:rsidP="00AB742D">
      <w:pPr>
        <w:pBdr>
          <w:bottom w:val="single" w:sz="6" w:space="6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</w:pPr>
      <w:r w:rsidRPr="00AB742D">
        <w:rPr>
          <w:rFonts w:ascii="Arial" w:eastAsia="Times New Roman" w:hAnsi="Arial" w:cs="Arial"/>
          <w:caps/>
          <w:color w:val="000000"/>
          <w:sz w:val="30"/>
          <w:szCs w:val="30"/>
          <w:lang w:val="lb-LU" w:eastAsia="lb-LU"/>
        </w:rPr>
        <w:t>SESSION(S)</w:t>
      </w:r>
    </w:p>
    <w:p w:rsidR="00AB742D" w:rsidRPr="00AB742D" w:rsidRDefault="00AB742D" w:rsidP="00AB742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</w:pP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Langue(s) du cours : </w:t>
      </w:r>
      <w:r w:rsidRPr="00AB742D">
        <w:rPr>
          <w:rFonts w:ascii="Arial" w:eastAsia="Times New Roman" w:hAnsi="Arial" w:cs="Arial"/>
          <w:noProof/>
          <w:color w:val="666666"/>
          <w:sz w:val="23"/>
          <w:szCs w:val="23"/>
          <w:lang w:val="lb-LU" w:eastAsia="lb-LU"/>
        </w:rPr>
        <w:drawing>
          <wp:inline distT="0" distB="0" distL="0" distR="0" wp14:anchorId="05BABDA7" wp14:editId="680A5AC0">
            <wp:extent cx="161925" cy="95250"/>
            <wp:effectExtent l="0" t="0" r="9525" b="0"/>
            <wp:docPr id="1" name="Bild 7" descr="http://www.fonction-publique.public.lu/pictures/layout/icons/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nction-publique.public.lu/pictures/layout/icons/lu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42D">
        <w:rPr>
          <w:rFonts w:ascii="Arial" w:eastAsia="Times New Roman" w:hAnsi="Arial" w:cs="Arial"/>
          <w:color w:val="666666"/>
          <w:sz w:val="23"/>
          <w:szCs w:val="23"/>
          <w:lang w:val="lb-LU" w:eastAsia="lb-LU"/>
        </w:rPr>
        <w:t>  </w:t>
      </w:r>
    </w:p>
    <w:tbl>
      <w:tblPr>
        <w:tblW w:w="18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olonne 1 Code, colonne 2 date, colonne 3 formateur, colonne 4 durée"/>
      </w:tblPr>
      <w:tblGrid>
        <w:gridCol w:w="2075"/>
        <w:gridCol w:w="3880"/>
        <w:gridCol w:w="2018"/>
        <w:gridCol w:w="3917"/>
        <w:gridCol w:w="6110"/>
      </w:tblGrid>
      <w:tr w:rsidR="00AB742D" w:rsidRPr="00AB742D" w:rsidTr="00AB742D">
        <w:trPr>
          <w:tblHeader/>
        </w:trPr>
        <w:tc>
          <w:tcPr>
            <w:tcW w:w="0" w:type="auto"/>
            <w:tcBorders>
              <w:right w:val="single" w:sz="12" w:space="0" w:color="28669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</w:pPr>
            <w:r w:rsidRPr="00AB7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  <w:t>Code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</w:pPr>
            <w:r w:rsidRPr="00AB7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  <w:t>Date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</w:pPr>
            <w:r w:rsidRPr="00AB7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  <w:t>Formateur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</w:pPr>
            <w:r w:rsidRPr="00AB7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  <w:t>Durée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</w:pPr>
            <w:r w:rsidRPr="00AB7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b-LU" w:eastAsia="lb-LU"/>
              </w:rPr>
              <w:t>Inscription</w:t>
            </w:r>
          </w:p>
        </w:tc>
      </w:tr>
      <w:tr w:rsidR="00AB742D" w:rsidRPr="00AB742D" w:rsidTr="00AB742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AB742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EC-8104-01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AB742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19-10-2015 / 20-10-2015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AB742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M. Massard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AB742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2.0 jour(s) / 12.0 heure(s)</w:t>
            </w:r>
          </w:p>
        </w:tc>
        <w:tc>
          <w:tcPr>
            <w:tcW w:w="0" w:type="auto"/>
            <w:tcBorders>
              <w:lef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42D" w:rsidRPr="00AB742D" w:rsidRDefault="00AB742D" w:rsidP="00A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AB742D"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bdr w:val="none" w:sz="0" w:space="0" w:color="auto" w:frame="1"/>
                <w:shd w:val="clear" w:color="auto" w:fill="28669B"/>
                <w:lang w:val="lb-LU" w:eastAsia="lb-LU"/>
              </w:rPr>
              <w:drawing>
                <wp:inline distT="0" distB="0" distL="0" distR="0" wp14:anchorId="2698C475" wp14:editId="046C1BA9">
                  <wp:extent cx="2514600" cy="476250"/>
                  <wp:effectExtent l="0" t="0" r="0" b="0"/>
                  <wp:docPr id="2" name="Bild 8" descr="S'inscrire au cours EC-8104-01">
                    <a:hlinkClick xmlns:a="http://schemas.openxmlformats.org/drawingml/2006/main" r:id="rId7" tooltip="&quot;S'inscrire au cours EC-8104-0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'inscrire au cours EC-8104-01">
                            <a:hlinkClick r:id="rId7" tooltip="&quot;S'inscrire au cours EC-8104-0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42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br/>
              <w:t>5 place(s) restante(s)</w:t>
            </w:r>
          </w:p>
        </w:tc>
      </w:tr>
    </w:tbl>
    <w:p w:rsidR="00F876B3" w:rsidRDefault="00F876B3"/>
    <w:sectPr w:rsidR="00F87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453B"/>
    <w:multiLevelType w:val="multilevel"/>
    <w:tmpl w:val="60E4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2D"/>
    <w:rsid w:val="00AB742D"/>
    <w:rsid w:val="00F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38BB-1557-4912-89B5-D348FD00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piel.intranet.etat.lu/fpiel-webinterface/form?date=2015-10-19&amp;code=EC-8104-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monica.tassi@inap.etat.l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 Massard</dc:creator>
  <cp:keywords/>
  <dc:description/>
  <cp:lastModifiedBy>Alphonse Massard</cp:lastModifiedBy>
  <cp:revision>1</cp:revision>
  <dcterms:created xsi:type="dcterms:W3CDTF">2015-08-05T06:09:00Z</dcterms:created>
  <dcterms:modified xsi:type="dcterms:W3CDTF">2015-08-05T06:11:00Z</dcterms:modified>
</cp:coreProperties>
</file>